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67BC" w14:textId="77777777" w:rsidR="00B511A4" w:rsidRPr="00106A42" w:rsidRDefault="00B511A4" w:rsidP="00106A4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86E7808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60FF917D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477D464C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2BFE9BF1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relatório deverá ser redigido em formato A4, conter um Índice, Lista de Abreviaturas (se aplicável) e Referências Bibliográficas.</w:t>
      </w:r>
    </w:p>
    <w:p w14:paraId="61B12738" w14:textId="77777777" w:rsidR="00B511A4" w:rsidRPr="00106A42" w:rsidRDefault="00B511A4" w:rsidP="00106A42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643A71CC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corpo do texto do Relatório deve incluir obrigatoriamente referências a:</w:t>
      </w:r>
    </w:p>
    <w:p w14:paraId="312C92E0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Exames Laboratoriais – interesse da aplicação clínica, valores de referência e interferentes</w:t>
      </w:r>
    </w:p>
    <w:p w14:paraId="160B6735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Fundamento dos métodos / equipamento utilizado / sensibilidade e especificidade</w:t>
      </w:r>
    </w:p>
    <w:p w14:paraId="4E8308D6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Controlo de qualidade</w:t>
      </w:r>
    </w:p>
    <w:p w14:paraId="13F6D682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Experiência adquirida quer do ponto de vista técnico quer da aplicação à clínica</w:t>
      </w:r>
    </w:p>
    <w:p w14:paraId="7F8FE7C1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Outros assuntos considerados relevantes pelo candidato</w:t>
      </w:r>
    </w:p>
    <w:p w14:paraId="4EBACF99" w14:textId="77777777" w:rsidR="00B511A4" w:rsidRPr="00106A42" w:rsidRDefault="00B511A4" w:rsidP="00106A42">
      <w:pPr>
        <w:spacing w:line="360" w:lineRule="auto"/>
        <w:ind w:left="1701"/>
        <w:jc w:val="both"/>
        <w:rPr>
          <w:rFonts w:asciiTheme="majorHAnsi" w:hAnsiTheme="majorHAnsi"/>
          <w:sz w:val="24"/>
          <w:szCs w:val="24"/>
        </w:rPr>
      </w:pPr>
    </w:p>
    <w:p w14:paraId="6FBAFD6A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Relatório deverá conter ainda a seguinte informação:</w:t>
      </w:r>
    </w:p>
    <w:p w14:paraId="7398CDBB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Local e Data</w:t>
      </w:r>
    </w:p>
    <w:p w14:paraId="48197372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Assinatura do Candidato</w:t>
      </w:r>
    </w:p>
    <w:p w14:paraId="136EC7A4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Assinatura do Responsável de Estágio</w:t>
      </w:r>
    </w:p>
    <w:p w14:paraId="1BED8F49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39E998C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767541E9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B6E6E60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268D0D8D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C4DA84D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1A3E4FCB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6387CC9A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6BC11013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6892AAD3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5DB05FA8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5252854D" w14:textId="77777777" w:rsidR="007217F6" w:rsidRPr="00106A42" w:rsidRDefault="007217F6" w:rsidP="00106A42">
      <w:pPr>
        <w:jc w:val="both"/>
        <w:rPr>
          <w:rFonts w:asciiTheme="majorHAnsi" w:hAnsiTheme="majorHAnsi"/>
          <w:sz w:val="24"/>
          <w:szCs w:val="24"/>
        </w:rPr>
      </w:pPr>
    </w:p>
    <w:sectPr w:rsidR="00963EF2" w:rsidRPr="00106A42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B29" w14:textId="77777777" w:rsidR="00B511A4" w:rsidRDefault="00B511A4" w:rsidP="00B511A4">
      <w:r>
        <w:separator/>
      </w:r>
    </w:p>
  </w:endnote>
  <w:endnote w:type="continuationSeparator" w:id="0">
    <w:p w14:paraId="57051963" w14:textId="77777777" w:rsidR="00B511A4" w:rsidRDefault="00B511A4" w:rsidP="00B5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36D6A9B7" w14:textId="77777777" w:rsidTr="00582534">
      <w:tc>
        <w:tcPr>
          <w:tcW w:w="3622" w:type="dxa"/>
          <w:shd w:val="clear" w:color="auto" w:fill="auto"/>
        </w:tcPr>
        <w:p w14:paraId="51BD5590" w14:textId="77777777" w:rsidR="007217F6" w:rsidRDefault="00B511A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67884F00" w14:textId="77777777" w:rsidR="007217F6" w:rsidRPr="002E60B3" w:rsidRDefault="00B511A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734B9D18" w14:textId="77777777" w:rsidR="007217F6" w:rsidRDefault="00B511A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64399F08" w14:textId="77777777" w:rsidR="007217F6" w:rsidRDefault="007217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A993" w14:textId="77777777" w:rsidR="00B511A4" w:rsidRDefault="00B511A4" w:rsidP="00B511A4">
      <w:r>
        <w:separator/>
      </w:r>
    </w:p>
  </w:footnote>
  <w:footnote w:type="continuationSeparator" w:id="0">
    <w:p w14:paraId="3B1E0896" w14:textId="77777777" w:rsidR="00B511A4" w:rsidRDefault="00B511A4" w:rsidP="00B5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0F649EC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1A9C430" w14:textId="77777777" w:rsidR="007217F6" w:rsidRDefault="00B511A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CBE775B" wp14:editId="01F5839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8D842F3" w14:textId="77777777" w:rsidR="007217F6" w:rsidRDefault="007217F6" w:rsidP="00514124">
          <w:pPr>
            <w:pStyle w:val="Ttulo1"/>
            <w:rPr>
              <w:b/>
              <w:smallCaps/>
              <w:color w:val="808080"/>
            </w:rPr>
          </w:pPr>
        </w:p>
        <w:p w14:paraId="2B8D3221" w14:textId="77777777" w:rsidR="007217F6" w:rsidRPr="00DA77AC" w:rsidRDefault="00B511A4" w:rsidP="00514124">
          <w:pPr>
            <w:pStyle w:val="Ttulo1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5374AD">
            <w:rPr>
              <w:b/>
              <w:smallCaps/>
              <w:color w:val="808080"/>
              <w:sz w:val="36"/>
            </w:rPr>
            <w:t>4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5374AD">
            <w:rPr>
              <w:b/>
              <w:smallCaps/>
              <w:color w:val="808080"/>
              <w:sz w:val="30"/>
              <w:szCs w:val="30"/>
            </w:rPr>
            <w:t>Relatório de Estágio em cada Valência</w:t>
          </w:r>
        </w:p>
        <w:p w14:paraId="62C8EB43" w14:textId="77777777" w:rsidR="007217F6" w:rsidRPr="00EB7350" w:rsidRDefault="007217F6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6FB46076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37EC1BF" w14:textId="77777777" w:rsidR="007217F6" w:rsidRPr="00893DE6" w:rsidRDefault="00B511A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00DB7C28" w14:textId="77777777" w:rsidR="007217F6" w:rsidRPr="00893DE6" w:rsidRDefault="00B511A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7F36ADBE" w14:textId="2F7719A5" w:rsidR="007217F6" w:rsidRPr="00893DE6" w:rsidRDefault="00B511A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ED1CEC">
            <w:rPr>
              <w:b/>
              <w:sz w:val="22"/>
              <w:szCs w:val="22"/>
            </w:rPr>
            <w:t>2</w:t>
          </w:r>
          <w:r w:rsidR="007217F6">
            <w:rPr>
              <w:b/>
              <w:sz w:val="22"/>
              <w:szCs w:val="22"/>
            </w:rPr>
            <w:t>4</w:t>
          </w:r>
        </w:p>
      </w:tc>
    </w:tr>
  </w:tbl>
  <w:p w14:paraId="75E57FC8" w14:textId="77777777" w:rsidR="007217F6" w:rsidRDefault="00721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AC9"/>
    <w:multiLevelType w:val="hybridMultilevel"/>
    <w:tmpl w:val="EB4A2A14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977675">
    <w:abstractNumId w:val="3"/>
  </w:num>
  <w:num w:numId="2" w16cid:durableId="1072502852">
    <w:abstractNumId w:val="2"/>
  </w:num>
  <w:num w:numId="3" w16cid:durableId="73363949">
    <w:abstractNumId w:val="4"/>
  </w:num>
  <w:num w:numId="4" w16cid:durableId="2022198675">
    <w:abstractNumId w:val="1"/>
  </w:num>
  <w:num w:numId="5" w16cid:durableId="197390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4"/>
    <w:rsid w:val="000349F3"/>
    <w:rsid w:val="0008624E"/>
    <w:rsid w:val="00106A42"/>
    <w:rsid w:val="004C0C62"/>
    <w:rsid w:val="005374AD"/>
    <w:rsid w:val="007217F6"/>
    <w:rsid w:val="00B511A4"/>
    <w:rsid w:val="00C449B5"/>
    <w:rsid w:val="00C906EC"/>
    <w:rsid w:val="00DD18E7"/>
    <w:rsid w:val="00E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C4F"/>
  <w15:chartTrackingRefBased/>
  <w15:docId w15:val="{80352DF0-B41A-4B31-A38E-9A3AB55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A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B511A4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511A4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B511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1A4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B511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511A4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B511A4"/>
  </w:style>
  <w:style w:type="paragraph" w:styleId="PargrafodaLista">
    <w:name w:val="List Paragraph"/>
    <w:basedOn w:val="Normal"/>
    <w:uiPriority w:val="34"/>
    <w:qFormat/>
    <w:rsid w:val="00B5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8</cp:revision>
  <dcterms:created xsi:type="dcterms:W3CDTF">2019-04-16T15:02:00Z</dcterms:created>
  <dcterms:modified xsi:type="dcterms:W3CDTF">2023-12-15T17:33:00Z</dcterms:modified>
</cp:coreProperties>
</file>